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442" w:rsidRDefault="00782442" w:rsidP="0049169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4023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19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82442" w:rsidRDefault="00782442" w:rsidP="0049169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442" w:rsidRDefault="00782442" w:rsidP="0049169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442" w:rsidRDefault="00782442" w:rsidP="0049169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442" w:rsidRDefault="00782442" w:rsidP="0049169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442" w:rsidRDefault="00782442" w:rsidP="0049169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6557C" w:rsidRPr="0046557C" w:rsidRDefault="002D4E59" w:rsidP="0049169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557C">
        <w:rPr>
          <w:rFonts w:ascii="Times New Roman" w:hAnsi="Times New Roman" w:cs="Times New Roman"/>
          <w:b/>
          <w:sz w:val="28"/>
          <w:szCs w:val="28"/>
          <w:lang w:eastAsia="ru-RU"/>
        </w:rPr>
        <w:t>ПАМЯТКА</w:t>
      </w:r>
    </w:p>
    <w:p w:rsidR="002D4E59" w:rsidRPr="00491692" w:rsidRDefault="002D4E59" w:rsidP="00491692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46557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ОТВЕТСТВЕННОСТИ ЗА РЕАЛИЗАЦИЮ АЛКОГОЛЬНОЙ ПРОДУКЦИИ </w:t>
      </w:r>
      <w:r w:rsidRPr="0046557C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НЕСОВЕРШЕННОЛЕТНИМ</w:t>
      </w:r>
    </w:p>
    <w:p w:rsidR="002D4E59" w:rsidRPr="0046557C" w:rsidRDefault="003357F1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="002D4E59" w:rsidRPr="0046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Алкоголь</w:t>
      </w:r>
      <w:r w:rsidR="002D4E59"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внутриклеточный яд, разрушающе действующий на все системы и органы человека. В результате его систематического употребления развивается зависимость, теряется чувство меры и контроль над количеством потребляемого алкоголя.</w:t>
      </w: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2 ФЗ-171 к категории спиртных напитков относятся напитки, в которых содержится 0,5 % этилового спирта или продуктов его брожения.</w:t>
      </w: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о продаже алкоголя несовершеннолетним имеет следующее отступление – в перечень алкогольной продукции не попадают те напитки, в которых содержится не больше 1,2 % спирта. Сюда следует включить кисломолочную продукцию, квас, </w:t>
      </w:r>
      <w:proofErr w:type="spellStart"/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</w:t>
      </w:r>
      <w:proofErr w:type="spellEnd"/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кумыс. Также, под действие закона не попадает безалкогольное пиво, так как процент этанола в нем меньше 0,5 %.</w:t>
      </w:r>
    </w:p>
    <w:p w:rsidR="002D4E59" w:rsidRPr="002D4E59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употребление спиртных напитков несовершеннолетними несут несколько сторон – продавец, который переступил закон и продал продукцию лицу, руководитель отдела в магазине, владелец торговой точки и родители нарушителя или лица, которые с юридической точки зрения их заменяют (опекуны, усыновители</w:t>
      </w:r>
      <w:r w:rsidRPr="002D4E5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6557C" w:rsidRDefault="003357F1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2D4E59" w:rsidRPr="0046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за продажу алкоголя несовершеннолетним может быть, как административной, так и уголовной</w:t>
      </w:r>
      <w:r w:rsidR="002D4E59"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Регулируется этот процесс следующими нормативно-правовыми актами:</w:t>
      </w: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1.     </w:t>
      </w: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171-ФЗ, статья 16;</w:t>
      </w: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 Статья 14.16 КоАП РФ, пункт 2.1 административная ответственность;</w:t>
      </w: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 Статья 151.1 УК РФ уголовная ответственность за продажу спиртных напитков несовершеннолетним лицам;</w:t>
      </w: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   Статья 20.22 КоАП РФ ответственность родителей или официальных представителей подростка, который находиться в состоянии алкогольного (наркотического так же) опьянения.</w:t>
      </w: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административное нарушение может быть переквалифицировано в уголовное в тех случаях, когда была зафиксирована неоднократная продажа спиртных напитков лицам, не достигшим 18 лет.</w:t>
      </w:r>
    </w:p>
    <w:p w:rsidR="00491692" w:rsidRDefault="00491692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692" w:rsidRDefault="00491692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692" w:rsidRDefault="00491692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 пресечения, в таком случае, может быть следующая:</w:t>
      </w:r>
    </w:p>
    <w:p w:rsidR="002D4E59" w:rsidRPr="0046557C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57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фиксированный штраф в размере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E5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91692">
        <w:rPr>
          <w:rFonts w:ascii="Times New Roman" w:eastAsia="Times New Roman" w:hAnsi="Times New Roman" w:cs="Times New Roman"/>
          <w:sz w:val="28"/>
          <w:szCs w:val="28"/>
          <w:lang w:eastAsia="ru-RU"/>
        </w:rPr>
        <w:t>.     50 000 до 80 000 рублей;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92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 взыскание в размере ежемесячного дохода нарушителя за 3-6 месяц (конкретный период определяется судом в каждом конкретном случае);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92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 исправительные работы сроком до 12 месяцев;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92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   лишение свободы сроком до 4 лет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92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   запрет на осуществление деятельности или занятие определенной должности на срок до трех лет.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Вред алкоголя для подростков выше, чем у взрослого организма</w:t>
      </w:r>
      <w:r w:rsidRPr="00491692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ребенок находится на стадии формирования.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9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 алкоголя для подростков проявляется в торможении роста, задержке развития психических и половых функций, мышц, влияет на внешний вид человека.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9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 алкоголя проявляется не только для самого человека, но и для окружающих. В состоянии сильного алкогольного опьянения человек может напасть на другого человека, затеять драку без причины.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Молодой организм хуже воспринимает алкоголь и не способен противостоять его влиянию. Достаточно 100 граммов вина или водки, чтобы подросток опьянел.</w:t>
      </w:r>
    </w:p>
    <w:p w:rsidR="002D4E59" w:rsidRPr="00491692" w:rsidRDefault="002D4E59" w:rsidP="002D4E59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Подростковый алкоголизм развивается в 5-10 раз быстрее, чем у взрослых людей. Особенно следует выделить вред алкогольных энергетиков, которые кажутся безобидными. Однако это не так, они содержат этанол и могут представлять угрозу для жизни ребенка.</w:t>
      </w:r>
    </w:p>
    <w:p w:rsidR="002D4E59" w:rsidRPr="002D4E59" w:rsidRDefault="002D4E59" w:rsidP="002D4E59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6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F0B98EA" wp14:editId="2AF6482A">
            <wp:extent cx="5648325" cy="7277100"/>
            <wp:effectExtent l="0" t="0" r="9525" b="0"/>
            <wp:docPr id="1" name="Рисунок 1" descr="2022-06-27_09-12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-06-27_09-12-1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E59" w:rsidRPr="002D4E59" w:rsidRDefault="002D4E59" w:rsidP="002D4E59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E59" w:rsidRPr="002D4E59" w:rsidRDefault="002D4E59" w:rsidP="002D4E59">
      <w:p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6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ADCF44" wp14:editId="01F52412">
            <wp:extent cx="5619750" cy="7267575"/>
            <wp:effectExtent l="0" t="0" r="0" b="9525"/>
            <wp:docPr id="2" name="Рисунок 2" descr="2022-06-27_09-13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2-06-27_09-13-2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476" w:rsidRDefault="00F47476"/>
    <w:sectPr w:rsidR="00F47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DC56A0"/>
    <w:multiLevelType w:val="multilevel"/>
    <w:tmpl w:val="FE9C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8E"/>
    <w:rsid w:val="0000658E"/>
    <w:rsid w:val="002D4E59"/>
    <w:rsid w:val="003357F1"/>
    <w:rsid w:val="0046557C"/>
    <w:rsid w:val="00491692"/>
    <w:rsid w:val="00782442"/>
    <w:rsid w:val="00F4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4D5089-88AA-4E21-94E8-0C78408B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E5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655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2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72719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1036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aspire</cp:lastModifiedBy>
  <cp:revision>2</cp:revision>
  <dcterms:created xsi:type="dcterms:W3CDTF">2022-11-10T06:50:00Z</dcterms:created>
  <dcterms:modified xsi:type="dcterms:W3CDTF">2022-11-10T06:50:00Z</dcterms:modified>
</cp:coreProperties>
</file>